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B5" w:rsidRPr="004A5AB5" w:rsidRDefault="004A5AB5" w:rsidP="004A5AB5">
      <w:pPr>
        <w:pBdr>
          <w:left w:val="single" w:sz="2" w:space="0" w:color="0D508F"/>
        </w:pBdr>
        <w:shd w:val="clear" w:color="auto" w:fill="FFFFFF"/>
        <w:spacing w:after="120" w:line="288" w:lineRule="atLeast"/>
        <w:outlineLvl w:val="0"/>
        <w:rPr>
          <w:rFonts w:ascii="Arial CE" w:eastAsia="Times New Roman" w:hAnsi="Arial CE" w:cs="Arial CE"/>
          <w:b/>
          <w:bCs/>
          <w:color w:val="D60101"/>
          <w:kern w:val="36"/>
          <w:sz w:val="34"/>
          <w:szCs w:val="34"/>
          <w:lang w:eastAsia="cs-CZ"/>
        </w:rPr>
      </w:pPr>
      <w:proofErr w:type="spellStart"/>
      <w:r w:rsidRPr="004A5AB5">
        <w:rPr>
          <w:rFonts w:ascii="Arial CE" w:eastAsia="Times New Roman" w:hAnsi="Arial CE" w:cs="Arial CE"/>
          <w:b/>
          <w:bCs/>
          <w:color w:val="D60101"/>
          <w:kern w:val="36"/>
          <w:sz w:val="34"/>
          <w:szCs w:val="34"/>
          <w:lang w:eastAsia="cs-CZ"/>
        </w:rPr>
        <w:t>Zásvětná</w:t>
      </w:r>
      <w:proofErr w:type="spellEnd"/>
      <w:r w:rsidRPr="004A5AB5">
        <w:rPr>
          <w:rFonts w:ascii="Arial CE" w:eastAsia="Times New Roman" w:hAnsi="Arial CE" w:cs="Arial CE"/>
          <w:b/>
          <w:bCs/>
          <w:color w:val="D60101"/>
          <w:kern w:val="36"/>
          <w:sz w:val="34"/>
          <w:szCs w:val="34"/>
          <w:lang w:eastAsia="cs-CZ"/>
        </w:rPr>
        <w:t xml:space="preserve"> modlitba sv. Jana Pavla II. k Panně Marii</w:t>
      </w:r>
    </w:p>
    <w:p w:rsidR="004A5AB5" w:rsidRPr="004A5AB5" w:rsidRDefault="004A5AB5" w:rsidP="004A5AB5">
      <w:pPr>
        <w:shd w:val="clear" w:color="auto" w:fill="FFFFFF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noProof/>
          <w:color w:val="D60101"/>
          <w:sz w:val="19"/>
          <w:szCs w:val="19"/>
          <w:lang w:eastAsia="cs-CZ"/>
        </w:rPr>
        <w:drawing>
          <wp:inline distT="0" distB="0" distL="0" distR="0">
            <wp:extent cx="781050" cy="1428750"/>
            <wp:effectExtent l="0" t="0" r="0" b="0"/>
            <wp:docPr id="1" name="Obrázek 1" descr="Zásvětná modlitba sv. Jana Pavla II. k Panně Marii">
              <a:hlinkClick xmlns:a="http://schemas.openxmlformats.org/drawingml/2006/main" r:id="rId4" tooltip="&quot;Velký obráz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světná modlitba sv. Jana Pavla II. k Panně Marii">
                      <a:hlinkClick r:id="rId4" tooltip="&quot;Velký obráz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AB5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br/>
      </w:r>
      <w:r w:rsidRPr="004A5AB5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br/>
      </w:r>
      <w:r w:rsidRPr="004A5AB5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br/>
      </w:r>
      <w:r w:rsidRPr="004A5AB5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br/>
      </w:r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Zasvěcení Panně Marii, které sv. Jan Pavel II. pronesl v roce 1984.</w:t>
      </w:r>
    </w:p>
    <w:p w:rsidR="004A5AB5" w:rsidRPr="004A5AB5" w:rsidRDefault="004A5AB5" w:rsidP="004A5AB5">
      <w:pPr>
        <w:shd w:val="clear" w:color="auto" w:fill="FFFFFF"/>
        <w:spacing w:before="240" w:after="240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 </w:t>
      </w:r>
      <w:bookmarkStart w:id="0" w:name="_GoBack"/>
      <w:bookmarkEnd w:id="0"/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Ó Matko lidu a národů, ty, která znáš všechno lidské utrpení a všechny lidské naděje, ty, která s mateřskou láskou vnímáš všechny boje mezi dobrem a zlem, světlem a tmou, které otřásají současným světem, přijmi naše volání, kterým se silou Ducha Svatého obracíme přímo k tvému srdci: obejmi láskou Matky a Služebnice Páně tento náš lidský svět, který ti svěřujeme a zasvěcujeme, plni starostí o pozemský a věčný úděl lidí a národů. Zvlášť pak ti svěřujeme a zasvěcujeme ten lid a ty národy, které tento projev důvěry a zasvěcení nejvíce potřebují.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Pod tvou ochranu se utíkáme, svatá Matko Boží! Neodmítej naše prosby, když jsme v těžkých zkouškách!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Hle, stojíme před tebou, Matko Kristova, před tvým Neposkvrněným Srdcem, a společně s církví se toužíme připojit k zasvěcení, které z lásky k nám učinil Tvůj Syn svému Otci: ,</w:t>
      </w:r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A</w:t>
      </w: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 </w:t>
      </w:r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pro ně se zasvěcuji</w:t>
      </w: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 xml:space="preserve">’ – </w:t>
      </w:r>
      <w:proofErr w:type="gramStart"/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řekl – ,</w:t>
      </w:r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aby</w:t>
      </w:r>
      <w:proofErr w:type="gramEnd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 xml:space="preserve"> i oni byli posvěceni v pravdě</w:t>
      </w: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’ (</w:t>
      </w:r>
      <w:proofErr w:type="spellStart"/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Jn</w:t>
      </w:r>
      <w:proofErr w:type="spellEnd"/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 xml:space="preserve"> 17,19). Chceme se připojit k našemu Vykupiteli v tomto zasvěcení pro svět a pro lidi, které má v jeho Božském srdci moc získat odpuštění a dosáhnout smíření.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Moc tohoto zasvěcení přetrvává po všechen čas, zahrnuje všechny lidi a národy, překonává každé zlo, které je duch temnot schopen podnítit v lidském srdci a v dějinách a které skutečně v našem čase roznítil.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Jak hluboce pociťujeme potřebu zasvěcení celého lidstva a celého světa, našeho současného světa: zasvěcení, které uskutečňujeme ve spojení se samotným Kristem! Vždyť na Kristově díle spásy má mít prostřednictvím církve účast celý svět. 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Buď velebena nad všechny tvory ty, Služebnice Páně, která jsi v naprosté poslušnosti následovala Boží volání! Buď pozdravena ty, která jsi nejúžeji spojena s vykupitelským zasvěcením svého Syna!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Matko církve! Dej světlo Božímu lidu na cestách víry, naděje a lásky! Dej světlo zvlášť těm národům, jejichž zasvěcení a odevzdání od nás očekáváš. Pomoz nám, ať v pravdě žijeme Kristovo zasvěcení pro celou lidskou rodinu současného světa.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Matko, svěřujeme Ti svět, všechny lidi a národy i samotné zasvěcení světa, vkládajíce ho do tvého mateřského srdce. 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Ó, Neposkvrněné Srdce! Pomoz nám vítězit nad hrozbou zla, které se tak snadno zakoření v srdcích dnešních lidí a které již svými nezměrnými účinky doléhá na současný život a zdánlivě uzavírá cesty k budoucnosti.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hladu a války,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atomové války, od nevypočitatelného sebezničení, od jakéhokoliv druhu války,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hříchů proti lidskému životu od jeho počátku,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nenávisti a od pohrdání důstojností Božích dětí,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každého druhu nespravedlnosti ve společenském, národním a mezinárodním životě,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lehkovážného přestupování Božích přikázání,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pokusů zatemnit v lidských srdcích pravdu o Bohu,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ztráty povědomí o dobru a zlu,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hříchů proti Duchu Svatému, vysvoboď nás!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lastRenderedPageBreak/>
        <w:t>Přijmi, ó Matko Kristova, toto volání plné utrpení všech lidí! Plné utrpení národů!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 xml:space="preserve">Pomoz nám mocí Ducha Svatého překonat každý hřích, hřích </w:t>
      </w:r>
      <w:proofErr w:type="gramStart"/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člověka a ,hřích</w:t>
      </w:r>
      <w:proofErr w:type="gramEnd"/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 xml:space="preserve"> světa’, hřích v jakémkoliv jeho projevu. 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Ať se v historii světa znovu projeví nekonečná spásná moc Vykoupení, moc milosrdné Lásky! Nechť ona zastaví zlo, změní smýšlení lidí! Ať se v tvém Neposkvrněném Srdci ukáže všem světlo naděje!</w:t>
      </w:r>
    </w:p>
    <w:p w:rsidR="004A5AB5" w:rsidRPr="004A5AB5" w:rsidRDefault="004A5AB5" w:rsidP="004A5AB5">
      <w:pPr>
        <w:shd w:val="clear" w:color="auto" w:fill="FFFFFF"/>
        <w:spacing w:before="240" w:after="240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 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 xml:space="preserve">Takto 25. března 1984 na Svatopetrském náměstí sv. Jan Pavel II., duchovně sjednocen se všemi </w:t>
      </w:r>
      <w:proofErr w:type="gramStart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předem ,svolanými</w:t>
      </w:r>
      <w:proofErr w:type="gramEnd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 xml:space="preserve">’ biskupy na celém světě, svěřil Neposkvrněnému Srdci Mariinu lid a národy, aby uposlechl výzvu </w:t>
      </w:r>
      <w:proofErr w:type="spellStart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fatimského</w:t>
      </w:r>
      <w:proofErr w:type="spellEnd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 xml:space="preserve"> proroctví, jehož sté výročí si letos připomínáme.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Převzato z brožury </w:t>
      </w:r>
      <w:proofErr w:type="spellStart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Fatimské</w:t>
      </w:r>
      <w:proofErr w:type="spellEnd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 xml:space="preserve"> poselství</w:t>
      </w: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, vydaného Kongregací pro nauku víry (s mírnou úpravou).</w:t>
      </w:r>
    </w:p>
    <w:p w:rsidR="00DE6B5D" w:rsidRDefault="00DE6B5D"/>
    <w:sectPr w:rsidR="00DE6B5D" w:rsidSect="0006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C2D"/>
    <w:rsid w:val="00063C0B"/>
    <w:rsid w:val="001937F6"/>
    <w:rsid w:val="004A5AB5"/>
    <w:rsid w:val="00512C2D"/>
    <w:rsid w:val="00DE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C0B"/>
  </w:style>
  <w:style w:type="paragraph" w:styleId="Nadpis1">
    <w:name w:val="heading 1"/>
    <w:basedOn w:val="Normln"/>
    <w:link w:val="Nadpis1Char"/>
    <w:uiPriority w:val="9"/>
    <w:qFormat/>
    <w:rsid w:val="004A5AB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5AB5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customStyle="1" w:styleId="datum">
    <w:name w:val="datum"/>
    <w:basedOn w:val="Normln"/>
    <w:rsid w:val="004A5AB5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5AB5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A5AB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jtechkodet.cz/obrazek.php?id=1338-6-1-2017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</dc:creator>
  <cp:lastModifiedBy>Notebook</cp:lastModifiedBy>
  <cp:revision>2</cp:revision>
  <dcterms:created xsi:type="dcterms:W3CDTF">2017-09-16T07:59:00Z</dcterms:created>
  <dcterms:modified xsi:type="dcterms:W3CDTF">2017-09-16T07:59:00Z</dcterms:modified>
</cp:coreProperties>
</file>